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AA89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我司的服务理念</w:t>
      </w:r>
    </w:p>
    <w:p w14:paraId="5D1E7554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软件安全</w:t>
      </w:r>
      <w:r>
        <w:rPr>
          <w:rFonts w:hint="eastAsia"/>
          <w:lang w:eastAsia="zh-CN"/>
        </w:rPr>
        <w:t>标准</w:t>
      </w:r>
    </w:p>
    <w:p w14:paraId="38A751B0">
      <w:pPr>
        <w:widowControl/>
        <w:spacing w:beforeAutospacing="1" w:after="100" w:afterAutospacing="1" w:line="240" w:lineRule="auto"/>
        <w:ind w:left="360" w:firstLine="416" w:firstLineChars="0"/>
        <w:rPr>
          <w:rFonts w:hint="eastAsia" w:ascii="宋体" w:hAnsi="宋体" w:eastAsia="宋体" w:cs="等线"/>
          <w:color w:val="000000"/>
          <w:sz w:val="24"/>
          <w:szCs w:val="22"/>
          <w:shd w:val="clear" w:color="auto" w:fill="FFFFFF"/>
          <w:lang w:eastAsia="zh-CN"/>
        </w:rPr>
      </w:pPr>
      <w:r>
        <w:rPr>
          <w:rFonts w:ascii="宋体" w:hAnsi="宋体" w:cs="等线"/>
          <w:color w:val="000000"/>
          <w:sz w:val="24"/>
          <w:szCs w:val="22"/>
          <w:shd w:val="clear" w:color="auto" w:fill="FFFFFF"/>
        </w:rPr>
        <w:t>软件</w:t>
      </w:r>
      <w:r>
        <w:rPr>
          <w:rFonts w:hint="eastAsia" w:ascii="宋体" w:hAnsi="宋体" w:cs="等线"/>
          <w:color w:val="000000"/>
          <w:sz w:val="24"/>
          <w:szCs w:val="22"/>
          <w:shd w:val="clear" w:color="auto" w:fill="FFFFFF"/>
          <w:lang w:eastAsia="zh-CN"/>
        </w:rPr>
        <w:t>安全需要</w:t>
      </w:r>
      <w:r>
        <w:rPr>
          <w:rFonts w:hint="default" w:ascii="宋体" w:hAnsi="宋体" w:cs="等线"/>
          <w:color w:val="000000"/>
          <w:sz w:val="24"/>
          <w:szCs w:val="22"/>
          <w:shd w:val="clear" w:color="auto" w:fill="FFFFFF"/>
        </w:rPr>
        <w:t>面向产品管理、前后端开发、测试运维以及运营等相关团队，围绕现有软件在功能覆盖、性能稳定、开发效率、数据安全与用户体验等方面存在的问题</w:t>
      </w:r>
      <w:r>
        <w:rPr>
          <w:rFonts w:hint="eastAsia" w:ascii="宋体" w:hAnsi="宋体" w:cs="等线"/>
          <w:color w:val="000000"/>
          <w:sz w:val="24"/>
          <w:szCs w:val="22"/>
          <w:shd w:val="clear" w:color="auto" w:fill="FFFFFF"/>
          <w:lang w:eastAsia="zh-CN"/>
        </w:rPr>
        <w:t>。</w:t>
      </w:r>
    </w:p>
    <w:p w14:paraId="765861CA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1. 遵循安全标准：</w:t>
      </w:r>
      <w:bookmarkStart w:id="0" w:name="_GoBack"/>
      <w:bookmarkEnd w:id="0"/>
    </w:p>
    <w:p w14:paraId="2640AD88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 xml:space="preserve">      确保应用软件开发符合《</w:t>
      </w:r>
      <w:r>
        <w:rPr>
          <w:rFonts w:hint="eastAsia" w:ascii="宋体" w:hAnsi="宋体" w:cs="等线"/>
          <w:color w:val="000000"/>
          <w:sz w:val="24"/>
          <w:shd w:val="clear" w:color="auto" w:fill="FFFFFF"/>
        </w:rPr>
        <w:t>星盾云智科技公司移动APP安全开发标准及安全防护规范</w:t>
      </w:r>
      <w:r>
        <w:rPr>
          <w:rFonts w:ascii="宋体" w:hAnsi="宋体" w:cs="等线"/>
          <w:color w:val="000000"/>
          <w:sz w:val="24"/>
          <w:shd w:val="clear" w:color="auto" w:fill="FFFFFF"/>
        </w:rPr>
        <w:t>》和《应用系统安全设计与开发管理规范（试行）》的规定。</w:t>
      </w:r>
    </w:p>
    <w:p w14:paraId="10A3FBC1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2. 资产管理：</w:t>
      </w:r>
    </w:p>
    <w:p w14:paraId="0503725A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 xml:space="preserve">    所有IT系统资产在上线前必须100%纳入自动化运维平台、4A平台及SOC平台管理。</w:t>
      </w:r>
    </w:p>
    <w:p w14:paraId="361FF3DD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3. 安全配置：</w:t>
      </w:r>
    </w:p>
    <w:p w14:paraId="76417BA4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 xml:space="preserve">     上线前严禁出现弱口令，要求基线配置率100%。</w:t>
      </w:r>
    </w:p>
    <w:p w14:paraId="0A896F62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 xml:space="preserve">     高危漏洞整改率须达到100%，中危漏洞整改率至少为95%。</w:t>
      </w:r>
    </w:p>
    <w:p w14:paraId="45A73321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4. 漏洞整改时限：</w:t>
      </w:r>
    </w:p>
    <w:p w14:paraId="0CF48274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 xml:space="preserve">     弱口令需在2小时内整改。</w:t>
      </w:r>
    </w:p>
    <w:p w14:paraId="1420A45B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 xml:space="preserve">     渗透测试发现的漏洞应在24小时内进行紧急处理。</w:t>
      </w:r>
    </w:p>
    <w:p w14:paraId="3D1C52A0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 xml:space="preserve">     A类漏洞需在1周内整改，B类在2周内，C和D类在1个月内，且不得出现重复高危漏洞。</w:t>
      </w:r>
    </w:p>
    <w:p w14:paraId="52D9BC26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 xml:space="preserve">     对于不能及时整改的漏洞，须按网运部要求备案并明确整改措施及完成时间。</w:t>
      </w:r>
    </w:p>
    <w:p w14:paraId="3889618E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5. 数据安全责任：</w:t>
      </w:r>
    </w:p>
    <w:p w14:paraId="4E583A88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 xml:space="preserve">     落实数据安全责任，防范数据安全隐患，确保设备、系统和服务的稳定性，保护敏感数据不被泄露、丢失或篡改。</w:t>
      </w:r>
    </w:p>
    <w:p w14:paraId="30577CDA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6. 中间件和后台管理：</w:t>
      </w:r>
    </w:p>
    <w:p w14:paraId="6CA33E5E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 xml:space="preserve">     禁止将中间件控制台和后台管理界面开放至公网，所有公网开放需严格按照流程申请备案，确保备案率达到100%。</w:t>
      </w:r>
    </w:p>
    <w:p w14:paraId="74B74FA7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7. 项目验收材料：</w:t>
      </w:r>
    </w:p>
    <w:p w14:paraId="316DB6FE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 xml:space="preserve">     项目验收材料包含网络与信息安全三同步评估报告、安全应急预案、安全作业计划等。</w:t>
      </w:r>
    </w:p>
    <w:p w14:paraId="7771BB4F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8. 漏洞整改评估：</w:t>
      </w:r>
    </w:p>
    <w:p w14:paraId="0CA27788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 xml:space="preserve">     安全事件和漏洞整改情况将纳入应用软件项目的后评估.</w:t>
      </w:r>
    </w:p>
    <w:p w14:paraId="0729AA0E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9. 软件安全测试</w:t>
      </w:r>
    </w:p>
    <w:p w14:paraId="2A2864CE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>全面测试：在开发和上线前进行全面的安全测试，包括静态分析、动态分析和渗透测试。</w:t>
      </w:r>
    </w:p>
    <w:p w14:paraId="4D21F331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>测试文档：记录测试结果和发现的漏洞，确保透明性和可追溯性。</w:t>
      </w:r>
    </w:p>
    <w:p w14:paraId="29D39E2C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10. 风险应急响应机制</w:t>
      </w:r>
    </w:p>
    <w:p w14:paraId="10B873AD">
      <w:pPr>
        <w:widowControl/>
        <w:spacing w:beforeAutospacing="1" w:after="100" w:afterAutospacing="1" w:line="240" w:lineRule="auto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>响应计划：制定安全事件响应计划，明确各类安全事件的处理流程和责任人。</w:t>
      </w:r>
    </w:p>
    <w:p w14:paraId="104C71C0">
      <w:pPr>
        <w:widowControl/>
        <w:spacing w:beforeAutospacing="1" w:after="100" w:afterAutospacing="1" w:line="240" w:lineRule="auto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>演练与评估：定期进行应急响应演练，评估计划的有效性和团队的响应能力。</w:t>
      </w:r>
    </w:p>
    <w:p w14:paraId="3E82465F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11. 人员保密性要求</w:t>
      </w:r>
    </w:p>
    <w:p w14:paraId="7E7558A0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>保密协议：所有参与项目的人员需签署保密协议，确保敏感信息不被泄露。</w:t>
      </w:r>
    </w:p>
    <w:p w14:paraId="4604B0C1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>权限管理：实施严格的权限管理，确保只有授权人员才能访问敏感数据和系统。</w:t>
      </w:r>
    </w:p>
    <w:p w14:paraId="2280D7D7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12.开发人员安全意识培训</w:t>
      </w:r>
    </w:p>
    <w:p w14:paraId="75BA2384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>定期培训：定期为开发人员进行安全意识培训，内容包括常见安全漏洞、编码安全标准和最佳实践。</w:t>
      </w:r>
    </w:p>
    <w:p w14:paraId="121B76F9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>安全文化：通过宣传和教育提升团队成员的安全意识，建立安全文化。</w:t>
      </w:r>
    </w:p>
    <w:p w14:paraId="74B3C0C1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等线"/>
          <w:b/>
          <w:bCs/>
          <w:color w:val="000000"/>
          <w:sz w:val="24"/>
          <w:shd w:val="clear" w:color="auto" w:fill="FFFFFF"/>
        </w:rPr>
        <w:t>13. 交付软件的安全性说明</w:t>
      </w:r>
    </w:p>
    <w:p w14:paraId="57A10CD8">
      <w:pPr>
        <w:widowControl/>
        <w:spacing w:beforeAutospacing="1" w:after="100" w:afterAutospacing="1" w:line="240" w:lineRule="auto"/>
        <w:ind w:left="360"/>
        <w:rPr>
          <w:rFonts w:ascii="宋体" w:hAnsi="宋体" w:cs="等线"/>
          <w:color w:val="000000"/>
          <w:sz w:val="24"/>
          <w:shd w:val="clear" w:color="auto" w:fill="FFFFFF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>安全报告：在软件交付时提供安全性说明文档，详细列出安全措施、测试结果和已知风险。</w:t>
      </w:r>
    </w:p>
    <w:p w14:paraId="3B4B0363">
      <w:pPr>
        <w:spacing w:after="0" w:line="240" w:lineRule="auto"/>
        <w:ind w:firstLine="360"/>
        <w:rPr>
          <w:rFonts w:ascii="宋体" w:hAnsi="宋体" w:cs="宋体"/>
          <w:sz w:val="24"/>
        </w:rPr>
      </w:pPr>
      <w:r>
        <w:rPr>
          <w:rFonts w:ascii="宋体" w:hAnsi="宋体" w:cs="等线"/>
          <w:color w:val="000000"/>
          <w:sz w:val="24"/>
          <w:shd w:val="clear" w:color="auto" w:fill="FFFFFF"/>
        </w:rPr>
        <w:t>用户培训：为客户提供培训，帮助其理解软件的安全功能和使用注意事项。</w:t>
      </w:r>
    </w:p>
    <w:p w14:paraId="5D38D37C">
      <w:pPr>
        <w:spacing w:after="0" w:line="240" w:lineRule="auto"/>
        <w:rPr>
          <w:rFonts w:ascii="宋体" w:hAnsi="宋体" w:cs="宋体"/>
          <w:szCs w:val="21"/>
        </w:rPr>
      </w:pPr>
    </w:p>
    <w:p w14:paraId="63246F38">
      <w:pPr>
        <w:spacing w:line="360" w:lineRule="auto"/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重点是安全方面，提升内生安全能力。研究智能体数据安全、个人信息保护、密码防护、攻击检测、权限管理、行为控制等安全技术,提升智能体系统安全保障能力。</w:t>
      </w:r>
    </w:p>
    <w:p w14:paraId="6918AF7D">
      <w:pPr>
        <w:pStyle w:val="2"/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50865" cy="4149725"/>
            <wp:effectExtent l="0" t="0" r="635" b="3175"/>
            <wp:docPr id="4" name="图片 4" descr="开发安全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开发安全标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0865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AA93F">
      <w:pPr>
        <w:widowControl/>
        <w:spacing w:after="0" w:line="24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p w14:paraId="1C3FBCFD">
      <w:pPr>
        <w:pStyle w:val="3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研发、管理能力</w:t>
      </w:r>
    </w:p>
    <w:p w14:paraId="1E5F66B1">
      <w:pPr>
        <w:ind w:firstLine="420" w:firstLineChars="0"/>
        <w:rPr>
          <w:rFonts w:hint="default"/>
        </w:rPr>
      </w:pPr>
      <w:r>
        <w:rPr>
          <w:rFonts w:hint="default"/>
        </w:rPr>
        <w:t>‌研发能力‌：建立显式/隐式标识技术体系，发展智能体任务规划、行为围栏、内生安全等核心技术 。</w:t>
      </w:r>
    </w:p>
    <w:p w14:paraId="077DD442">
      <w:pPr>
        <w:ind w:firstLine="420" w:firstLineChars="0"/>
        <w:rPr>
          <w:rFonts w:hint="default"/>
        </w:rPr>
      </w:pPr>
      <w:r>
        <w:rPr>
          <w:rFonts w:hint="default"/>
        </w:rPr>
        <w:t>‌管理能力‌：明确用户授权边界与智能体自主决策权限，推行全流程合规认证与行为可追溯机制 。</w:t>
      </w:r>
    </w:p>
    <w:p w14:paraId="17E80A7E">
      <w:pPr>
        <w:ind w:firstLine="420" w:firstLineChars="0"/>
        <w:rPr>
          <w:rFonts w:hint="default"/>
        </w:rPr>
      </w:pPr>
      <w:r>
        <w:rPr>
          <w:rFonts w:hint="default"/>
        </w:rPr>
        <w:t xml:space="preserve">‌安全保障‌：防范数据投毒、隐私泄露、算法篡改等风险，建立智能体安全评估体系与供应链安全信息共享机制 </w:t>
      </w:r>
    </w:p>
    <w:p w14:paraId="079BCFE1">
      <w:pPr>
        <w:widowControl/>
        <w:spacing w:beforeAutospacing="1" w:after="100" w:afterAutospacing="1" w:line="240" w:lineRule="auto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1. 制度框架</w:t>
      </w:r>
    </w:p>
    <w:p w14:paraId="2A96C683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安全开发政策：制定明确的软件安全开发政策，确保所有开发团队遵循安全标准和最佳实践。</w:t>
      </w:r>
    </w:p>
    <w:p w14:paraId="10B1ED92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角色与责任：明确各个角色（如开发人员、安全团队、项目经理等）的安全责任。</w:t>
      </w:r>
    </w:p>
    <w:p w14:paraId="783D01CF">
      <w:pPr>
        <w:widowControl/>
        <w:spacing w:beforeAutospacing="1" w:after="100" w:afterAutospacing="1" w:line="240" w:lineRule="auto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2. 需求阶段</w:t>
      </w:r>
    </w:p>
    <w:p w14:paraId="2FDF5A7D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安全需求收集：在需求阶段，收集并定义安全需求，确保其符合业务目标和合规性要求。</w:t>
      </w:r>
    </w:p>
    <w:p w14:paraId="7039920B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风险评估：进行初步风险评估，识别潜在的安全威胁和漏洞。</w:t>
      </w:r>
    </w:p>
    <w:p w14:paraId="15B13D8A">
      <w:pPr>
        <w:widowControl/>
        <w:spacing w:beforeAutospacing="1" w:after="100" w:afterAutospacing="1" w:line="240" w:lineRule="auto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3. 设计阶段</w:t>
      </w:r>
    </w:p>
    <w:p w14:paraId="772FCB31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安全设计原则：遵循安全设计原则（如最小权限、分离职责、数据保护等），确保系统架构的安全性。</w:t>
      </w:r>
    </w:p>
    <w:p w14:paraId="7C419EAB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设计评审：对系统设计进行安全评审，识别设计阶段的安全缺陷。</w:t>
      </w:r>
    </w:p>
    <w:p w14:paraId="2DC1BD39">
      <w:pPr>
        <w:widowControl/>
        <w:spacing w:beforeAutospacing="1" w:after="100" w:afterAutospacing="1" w:line="240" w:lineRule="auto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4. 开发阶段</w:t>
      </w:r>
    </w:p>
    <w:p w14:paraId="4287D998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安全编码标准：制定并遵循安全编码标准，避免常见的安全漏洞（如SQL注入、跨站脚本等）。</w:t>
      </w:r>
    </w:p>
    <w:p w14:paraId="70343636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代码审查：实施代码审查，确保代码符合安全标准并无明显漏洞。</w:t>
      </w:r>
    </w:p>
    <w:p w14:paraId="58BC2725">
      <w:pPr>
        <w:widowControl/>
        <w:spacing w:beforeAutospacing="1" w:after="100" w:afterAutospacing="1" w:line="240" w:lineRule="auto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5. 测试阶段</w:t>
      </w:r>
    </w:p>
    <w:p w14:paraId="5BC98BDB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安全测试计划：制定详细的安全测试计划，包括静态分析、动态分析和渗透测试。</w:t>
      </w:r>
    </w:p>
    <w:p w14:paraId="560097E4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漏洞管理：对发现的漏洞进行记录、分类和修复，确保在上线前解决所有高危和中危漏洞。</w:t>
      </w:r>
    </w:p>
    <w:p w14:paraId="100E6FAE">
      <w:pPr>
        <w:widowControl/>
        <w:spacing w:beforeAutospacing="1" w:after="100" w:afterAutospacing="1" w:line="240" w:lineRule="auto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6. 部署阶段</w:t>
      </w:r>
    </w:p>
    <w:p w14:paraId="7F37B8E6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上线前安全审查：在软件上线前进行全面的安全审查，确保所有安全控件到位。</w:t>
      </w:r>
    </w:p>
    <w:p w14:paraId="1A743975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安全配置管理：确保系统的安全配置符合最佳实践，防止潜在的安全风险。</w:t>
      </w:r>
    </w:p>
    <w:p w14:paraId="3557A5BE">
      <w:pPr>
        <w:widowControl/>
        <w:spacing w:beforeAutospacing="1" w:after="100" w:afterAutospacing="1" w:line="240" w:lineRule="auto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7. 维护阶段</w:t>
      </w:r>
    </w:p>
    <w:p w14:paraId="18787C06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持续安全监控：实施持续安全监控，及时发现并响应安全事件。</w:t>
      </w:r>
    </w:p>
    <w:p w14:paraId="100008B2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定期更新：定期发布安全补丁和更新，确保软件持续符合安全标准。</w:t>
      </w:r>
    </w:p>
    <w:p w14:paraId="2FE1E634">
      <w:pPr>
        <w:widowControl/>
        <w:spacing w:beforeAutospacing="1" w:after="100" w:afterAutospacing="1" w:line="240" w:lineRule="auto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8. 培训与意识提升</w:t>
      </w:r>
    </w:p>
    <w:p w14:paraId="380026FF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安全培训：对开发团队进行定期的安全培训，提高安全意识和技能。</w:t>
      </w:r>
    </w:p>
    <w:p w14:paraId="5BD77FF7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安全文化建设：在组织内部推广安全文化，确保每位员工都能重视安全。</w:t>
      </w:r>
    </w:p>
    <w:p w14:paraId="3B4C0A36">
      <w:pPr>
        <w:widowControl/>
        <w:spacing w:beforeAutospacing="1" w:after="100" w:afterAutospacing="1" w:line="240" w:lineRule="auto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9. 文档与审核</w:t>
      </w:r>
    </w:p>
    <w:p w14:paraId="417081CB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文档记录：记录每个阶段的安全活动和决策，确保可追溯性。</w:t>
      </w:r>
    </w:p>
    <w:p w14:paraId="161ECD7F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定期审计：定期审计安全开发流程，确保其持续有效并符合标准。</w:t>
      </w:r>
    </w:p>
    <w:p w14:paraId="7F9CC5BB">
      <w:pPr>
        <w:widowControl/>
        <w:spacing w:beforeAutospacing="1" w:after="100" w:afterAutospacing="1" w:line="240" w:lineRule="auto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ascii="宋体" w:hAnsi="宋体" w:cs="宋体"/>
          <w:b/>
          <w:bCs/>
          <w:color w:val="000000"/>
          <w:sz w:val="24"/>
          <w:shd w:val="clear" w:color="auto" w:fill="FFFFFF"/>
        </w:rPr>
        <w:t>10. 合规与法律责任</w:t>
      </w:r>
    </w:p>
    <w:p w14:paraId="76275073">
      <w:pPr>
        <w:widowControl/>
        <w:spacing w:beforeAutospacing="1" w:after="100" w:afterAutospacing="1" w:line="24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合规性检查：确保软件开发过程遵循相关法律法规和行业标准。</w:t>
      </w:r>
    </w:p>
    <w:p w14:paraId="54E9AC31">
      <w:pPr>
        <w:spacing w:after="0" w:line="24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color w:val="000000"/>
          <w:sz w:val="24"/>
          <w:shd w:val="clear" w:color="auto" w:fill="FFFFFF"/>
        </w:rPr>
        <w:t>责任追究机制：建立责任追究机制，对于不符合安全标准的行为进行处理。</w:t>
      </w:r>
    </w:p>
    <w:p w14:paraId="4EA92C08"/>
    <w:p w14:paraId="4A51516B"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22290" cy="3752850"/>
            <wp:effectExtent l="0" t="0" r="3810" b="6350"/>
            <wp:docPr id="3" name="图片 3" descr="研发安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研发安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015" w:right="1312" w:bottom="935" w:left="1687" w:header="693" w:footer="720" w:gutter="0"/>
      <w:pgNumType w:fmt="decimal"/>
      <w:cols w:equalWidth="0" w:num="1">
        <w:col w:w="8907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29A23"/>
    <w:multiLevelType w:val="multilevel"/>
    <w:tmpl w:val="DF829A23"/>
    <w:lvl w:ilvl="0" w:tentative="0">
      <w:start w:val="1"/>
      <w:numFmt w:val="bullet"/>
      <w:pStyle w:val="2"/>
      <w:lvlText w:val="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169B"/>
    <w:rsid w:val="04413C9F"/>
    <w:rsid w:val="0AB30137"/>
    <w:rsid w:val="0D5636A4"/>
    <w:rsid w:val="0ED80F0D"/>
    <w:rsid w:val="11E70E10"/>
    <w:rsid w:val="14421A8A"/>
    <w:rsid w:val="156339D3"/>
    <w:rsid w:val="15EE2914"/>
    <w:rsid w:val="18BD181E"/>
    <w:rsid w:val="1D366BF9"/>
    <w:rsid w:val="23171F6B"/>
    <w:rsid w:val="2795016C"/>
    <w:rsid w:val="340A6F23"/>
    <w:rsid w:val="36EE2A6E"/>
    <w:rsid w:val="3D9372E0"/>
    <w:rsid w:val="3FDB2053"/>
    <w:rsid w:val="40465256"/>
    <w:rsid w:val="415A1255"/>
    <w:rsid w:val="49044116"/>
    <w:rsid w:val="506F4F93"/>
    <w:rsid w:val="524F483B"/>
    <w:rsid w:val="5505678C"/>
    <w:rsid w:val="56777DFF"/>
    <w:rsid w:val="58D24BAB"/>
    <w:rsid w:val="5B0611EB"/>
    <w:rsid w:val="5D2C6F98"/>
    <w:rsid w:val="608F4E84"/>
    <w:rsid w:val="61AB118A"/>
    <w:rsid w:val="62EB21AA"/>
    <w:rsid w:val="6E3F6845"/>
    <w:rsid w:val="72E10A4F"/>
    <w:rsid w:val="7A233C2A"/>
    <w:rsid w:val="7EA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numPr>
        <w:ilvl w:val="0"/>
        <w:numId w:val="1"/>
      </w:numPr>
      <w:autoSpaceDE w:val="0"/>
      <w:autoSpaceDN w:val="0"/>
      <w:adjustRightInd w:val="0"/>
      <w:spacing w:line="315" w:lineRule="atLeast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Cs w:val="24"/>
      <w:lang w:eastAsia="zh-CN"/>
    </w:rPr>
  </w:style>
  <w:style w:type="paragraph" w:styleId="6">
    <w:name w:val="Body Text First Indent"/>
    <w:basedOn w:val="4"/>
    <w:next w:val="1"/>
    <w:qFormat/>
    <w:uiPriority w:val="0"/>
    <w:pPr>
      <w:spacing w:after="120" w:line="360" w:lineRule="auto"/>
      <w:ind w:firstLine="420" w:firstLineChars="100"/>
    </w:pPr>
    <w:rPr>
      <w:rFonts w:ascii="Arial" w:hAnsi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1890</Words>
  <Characters>1941</Characters>
  <Lines>0</Lines>
  <Paragraphs>0</Paragraphs>
  <TotalTime>1</TotalTime>
  <ScaleCrop>false</ScaleCrop>
  <LinksUpToDate>false</LinksUpToDate>
  <CharactersWithSpaces>2026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2024-03-25T01:59:00Z</dcterms:created>
  <dc:creator>Administrator</dc:creator>
  <cp:lastModifiedBy>.</cp:lastModifiedBy>
  <dcterms:modified xsi:type="dcterms:W3CDTF">2026-07-22T12:08:06Z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eyJoZGlkIjoiYzViNGU2MWU3ZmQwNGU3MDZiZGIyODIzYzliMjFiN2MiLCJ1c2VySWQiOiIyOTE4NDk5OTQifQ==</vt:lpwstr>
  </property>
  <property fmtid="{D5CDD505-2E9C-101B-9397-08002B2CF9AE}" pid="4" name="ICV">
    <vt:lpwstr>C612B5E697144179A43724A27A00BC1A_13</vt:lpwstr>
  </property>
</Properties>
</file>